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2DED" w:rsidRPr="0076783A" w:rsidRDefault="00E012C5" w:rsidP="00E012C5">
      <w:pPr>
        <w:widowControl w:val="0"/>
        <w:spacing w:line="240" w:lineRule="auto"/>
        <w:jc w:val="center"/>
        <w:rPr>
          <w:rFonts w:ascii="Verdana" w:hAnsi="Verdana"/>
          <w:szCs w:val="22"/>
        </w:rPr>
      </w:pPr>
      <w:r w:rsidRPr="0076783A">
        <w:rPr>
          <w:rFonts w:ascii="Verdana" w:eastAsia="Verdana" w:hAnsi="Verdana" w:cs="Verdana"/>
          <w:b/>
          <w:szCs w:val="22"/>
        </w:rPr>
        <w:t>A LA OFICINA DEL SERVICIO DE ATENCION AL USUARIO</w:t>
      </w:r>
    </w:p>
    <w:p w:rsidR="002A2DED" w:rsidRPr="0076783A" w:rsidRDefault="002A2DED" w:rsidP="00E012C5">
      <w:pPr>
        <w:widowControl w:val="0"/>
        <w:spacing w:line="240" w:lineRule="auto"/>
        <w:jc w:val="center"/>
        <w:rPr>
          <w:rFonts w:ascii="Verdana" w:hAnsi="Verdana"/>
          <w:szCs w:val="22"/>
        </w:rPr>
      </w:pPr>
    </w:p>
    <w:p w:rsidR="002A2DED" w:rsidRPr="0076783A" w:rsidRDefault="00E012C5" w:rsidP="00E012C5">
      <w:pPr>
        <w:widowControl w:val="0"/>
        <w:spacing w:line="240" w:lineRule="auto"/>
        <w:jc w:val="center"/>
        <w:rPr>
          <w:rFonts w:ascii="Verdana" w:hAnsi="Verdana"/>
          <w:szCs w:val="22"/>
        </w:rPr>
      </w:pPr>
      <w:r w:rsidRPr="0076783A">
        <w:rPr>
          <w:rFonts w:ascii="Verdana" w:eastAsia="Verdana" w:hAnsi="Verdana" w:cs="Verdana"/>
          <w:szCs w:val="22"/>
        </w:rPr>
        <w:t>SECRETARIA DE ESTADO DE TELECOMUNICACIONES Y PARA LA SOCIEDAD DE LA INFORMACIÓN</w:t>
      </w:r>
    </w:p>
    <w:p w:rsidR="002A2DED" w:rsidRPr="0076783A" w:rsidRDefault="002A2DED" w:rsidP="00E012C5">
      <w:pPr>
        <w:widowControl w:val="0"/>
        <w:spacing w:line="240" w:lineRule="auto"/>
        <w:jc w:val="center"/>
        <w:rPr>
          <w:rFonts w:ascii="Verdana" w:hAnsi="Verdana"/>
          <w:szCs w:val="22"/>
        </w:rPr>
      </w:pPr>
    </w:p>
    <w:p w:rsidR="002A2DED" w:rsidRPr="0076783A" w:rsidRDefault="00E012C5" w:rsidP="00E012C5">
      <w:pPr>
        <w:widowControl w:val="0"/>
        <w:spacing w:line="240" w:lineRule="auto"/>
        <w:jc w:val="center"/>
        <w:rPr>
          <w:rFonts w:ascii="Verdana" w:hAnsi="Verdana"/>
          <w:szCs w:val="22"/>
        </w:rPr>
      </w:pPr>
      <w:r w:rsidRPr="0076783A">
        <w:rPr>
          <w:rFonts w:ascii="Verdana" w:eastAsia="Verdana" w:hAnsi="Verdana" w:cs="Verdana"/>
          <w:szCs w:val="22"/>
        </w:rPr>
        <w:t>MINISTERIO DE INDUSTRIA, ENERGIA Y TURISMO</w:t>
      </w:r>
    </w:p>
    <w:p w:rsidR="00C25D65" w:rsidRPr="0076783A" w:rsidRDefault="00C25D65" w:rsidP="00C25D65">
      <w:pPr>
        <w:jc w:val="center"/>
        <w:rPr>
          <w:rFonts w:ascii="Verdana" w:hAnsi="Verdana" w:cs="Verdana"/>
          <w:szCs w:val="22"/>
        </w:rPr>
      </w:pPr>
      <w:r w:rsidRPr="0076783A">
        <w:rPr>
          <w:rFonts w:ascii="Verdana" w:hAnsi="Verdana" w:cs="Verdana"/>
          <w:szCs w:val="22"/>
        </w:rPr>
        <w:t xml:space="preserve">C/ Capitán Haya </w:t>
      </w:r>
      <w:proofErr w:type="spellStart"/>
      <w:r w:rsidRPr="0076783A">
        <w:rPr>
          <w:rFonts w:ascii="Verdana" w:hAnsi="Verdana" w:cs="Verdana"/>
          <w:szCs w:val="22"/>
        </w:rPr>
        <w:t>núm</w:t>
      </w:r>
      <w:proofErr w:type="spellEnd"/>
      <w:r w:rsidRPr="0076783A">
        <w:rPr>
          <w:rFonts w:ascii="Verdana" w:hAnsi="Verdana" w:cs="Verdana"/>
          <w:szCs w:val="22"/>
        </w:rPr>
        <w:t xml:space="preserve"> 41</w:t>
      </w:r>
    </w:p>
    <w:p w:rsidR="002A2DED" w:rsidRPr="0076783A" w:rsidRDefault="00C25D65" w:rsidP="00C25D65">
      <w:pPr>
        <w:jc w:val="center"/>
        <w:rPr>
          <w:rFonts w:ascii="Verdana" w:hAnsi="Verdana" w:cs="Verdana"/>
          <w:szCs w:val="22"/>
        </w:rPr>
      </w:pPr>
      <w:r w:rsidRPr="0076783A">
        <w:rPr>
          <w:rFonts w:ascii="Verdana" w:hAnsi="Verdana" w:cs="Verdana"/>
          <w:szCs w:val="22"/>
        </w:rPr>
        <w:t>CP 28071 Madrid</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684C2F" w:rsidP="00E012C5">
      <w:pPr>
        <w:widowControl w:val="0"/>
        <w:spacing w:line="240" w:lineRule="auto"/>
        <w:ind w:right="-315"/>
        <w:jc w:val="both"/>
        <w:rPr>
          <w:rFonts w:ascii="Verdana" w:hAnsi="Verdana"/>
          <w:szCs w:val="22"/>
        </w:rPr>
      </w:pPr>
      <w:r>
        <w:rPr>
          <w:rFonts w:ascii="Verdana" w:eastAsia="Verdana" w:hAnsi="Verdana" w:cs="Verdana"/>
          <w:b/>
          <w:szCs w:val="22"/>
        </w:rPr>
        <w:t>DON/DOÑA………………………………..</w:t>
      </w:r>
      <w:r w:rsidR="00E012C5" w:rsidRPr="0076783A">
        <w:rPr>
          <w:rFonts w:ascii="Verdana" w:eastAsia="Verdana" w:hAnsi="Verdana" w:cs="Verdana"/>
          <w:szCs w:val="22"/>
        </w:rPr>
        <w:t xml:space="preserve">, mayor de edad, con </w:t>
      </w:r>
      <w:r>
        <w:rPr>
          <w:rFonts w:ascii="Verdana" w:eastAsia="Verdana" w:hAnsi="Verdana" w:cs="Verdana"/>
          <w:szCs w:val="22"/>
        </w:rPr>
        <w:t>DNI/NIE………………….</w:t>
      </w:r>
      <w:r w:rsidR="00C74D59" w:rsidRPr="0076783A">
        <w:rPr>
          <w:rFonts w:ascii="Verdana" w:eastAsia="Verdana" w:hAnsi="Verdana" w:cs="Verdana"/>
          <w:szCs w:val="22"/>
        </w:rPr>
        <w:t xml:space="preserve">, </w:t>
      </w:r>
      <w:r w:rsidR="002C3A7A" w:rsidRPr="0076783A">
        <w:rPr>
          <w:rFonts w:ascii="Verdana" w:eastAsia="Verdana" w:hAnsi="Verdana" w:cs="Verdana"/>
          <w:b/>
          <w:szCs w:val="22"/>
        </w:rPr>
        <w:t>documento nº1</w:t>
      </w:r>
      <w:r w:rsidR="002C3A7A" w:rsidRPr="0076783A">
        <w:rPr>
          <w:rFonts w:ascii="Verdana" w:eastAsia="Verdana" w:hAnsi="Verdana" w:cs="Verdana"/>
          <w:szCs w:val="22"/>
        </w:rPr>
        <w:t xml:space="preserve"> </w:t>
      </w:r>
      <w:r w:rsidR="00C25D65" w:rsidRPr="0076783A">
        <w:rPr>
          <w:rFonts w:ascii="Verdana" w:hAnsi="Verdana" w:cs="Verdana"/>
          <w:szCs w:val="22"/>
          <w:lang w:val="es-ES_tradnl"/>
        </w:rPr>
        <w:t>y</w:t>
      </w:r>
      <w:r w:rsidR="00C74D59" w:rsidRPr="0076783A">
        <w:rPr>
          <w:rFonts w:ascii="Verdana" w:hAnsi="Verdana" w:cs="Verdana"/>
          <w:szCs w:val="22"/>
          <w:lang w:val="es-ES_tradnl"/>
        </w:rPr>
        <w:t xml:space="preserve"> con domicilio a efecto de notificaciones en </w:t>
      </w:r>
      <w:r>
        <w:rPr>
          <w:rFonts w:ascii="Verdana" w:hAnsi="Verdana" w:cs="Verdana"/>
          <w:szCs w:val="22"/>
          <w:lang w:val="es-ES_tradnl"/>
        </w:rPr>
        <w:t>………………………………………………………………….</w:t>
      </w:r>
      <w:r w:rsidR="00C74D59" w:rsidRPr="0076783A">
        <w:rPr>
          <w:rFonts w:ascii="Verdana" w:hAnsi="Verdana" w:cs="Verdana"/>
          <w:szCs w:val="22"/>
          <w:lang w:val="es-ES_tradnl"/>
        </w:rPr>
        <w:t xml:space="preserve"> ante esta Oficina comparece y como mejor proceda</w:t>
      </w:r>
    </w:p>
    <w:p w:rsidR="002A2DED" w:rsidRPr="0076783A" w:rsidRDefault="002A2DED" w:rsidP="00E012C5">
      <w:pPr>
        <w:widowControl w:val="0"/>
        <w:spacing w:line="240" w:lineRule="auto"/>
        <w:ind w:right="-315" w:firstLine="708"/>
        <w:jc w:val="both"/>
        <w:rPr>
          <w:rFonts w:ascii="Verdana" w:hAnsi="Verdana"/>
          <w:szCs w:val="22"/>
        </w:rPr>
      </w:pPr>
    </w:p>
    <w:p w:rsidR="00C74D59" w:rsidRPr="0076783A" w:rsidRDefault="00C74D59" w:rsidP="00E012C5">
      <w:pPr>
        <w:widowControl w:val="0"/>
        <w:spacing w:line="240" w:lineRule="auto"/>
        <w:ind w:right="-315" w:firstLine="708"/>
        <w:jc w:val="center"/>
        <w:rPr>
          <w:rFonts w:ascii="Verdana" w:eastAsia="Verdana" w:hAnsi="Verdana" w:cs="Verdana"/>
          <w:b/>
          <w:szCs w:val="22"/>
        </w:rPr>
      </w:pPr>
      <w:r w:rsidRPr="0076783A">
        <w:rPr>
          <w:rFonts w:ascii="Verdana" w:eastAsia="Verdana" w:hAnsi="Verdana" w:cs="Verdana"/>
          <w:b/>
          <w:szCs w:val="22"/>
        </w:rPr>
        <w:t>DICE</w:t>
      </w:r>
    </w:p>
    <w:p w:rsidR="00C74D59" w:rsidRPr="0076783A" w:rsidRDefault="00C74D59" w:rsidP="00E012C5">
      <w:pPr>
        <w:widowControl w:val="0"/>
        <w:spacing w:line="240" w:lineRule="auto"/>
        <w:ind w:right="-315" w:firstLine="708"/>
        <w:jc w:val="center"/>
        <w:rPr>
          <w:rFonts w:ascii="Verdana" w:eastAsia="Verdana" w:hAnsi="Verdana" w:cs="Verdana"/>
          <w:b/>
          <w:szCs w:val="22"/>
        </w:rPr>
      </w:pPr>
    </w:p>
    <w:p w:rsidR="002A2DED" w:rsidRPr="0076783A" w:rsidRDefault="00E012C5" w:rsidP="00C25D65">
      <w:pPr>
        <w:widowControl w:val="0"/>
        <w:spacing w:line="240" w:lineRule="auto"/>
        <w:ind w:right="-315"/>
        <w:jc w:val="both"/>
        <w:rPr>
          <w:rFonts w:ascii="Verdana" w:hAnsi="Verdana"/>
          <w:szCs w:val="22"/>
        </w:rPr>
      </w:pPr>
      <w:r w:rsidRPr="0076783A">
        <w:rPr>
          <w:rFonts w:ascii="Verdana" w:eastAsia="Verdana" w:hAnsi="Verdana" w:cs="Verdana"/>
          <w:szCs w:val="22"/>
        </w:rPr>
        <w:t>Que por medio del presente escrito interpongo reclamación contra el operador</w:t>
      </w:r>
      <w:r w:rsidR="00C74D59" w:rsidRPr="0076783A">
        <w:rPr>
          <w:rFonts w:ascii="Verdana" w:eastAsia="Verdana" w:hAnsi="Verdana" w:cs="Verdana"/>
          <w:szCs w:val="22"/>
        </w:rPr>
        <w:t xml:space="preserve"> </w:t>
      </w:r>
      <w:r w:rsidR="00684C2F">
        <w:rPr>
          <w:rFonts w:ascii="Verdana" w:eastAsia="Verdana" w:hAnsi="Verdana" w:cs="Verdana"/>
          <w:szCs w:val="22"/>
        </w:rPr>
        <w:t>…………………</w:t>
      </w:r>
      <w:r w:rsidRPr="0076783A">
        <w:rPr>
          <w:rFonts w:ascii="Verdana" w:eastAsia="Verdana" w:hAnsi="Verdana" w:cs="Verdana"/>
          <w:szCs w:val="22"/>
        </w:rPr>
        <w:t>,</w:t>
      </w:r>
      <w:r w:rsidR="00684C2F">
        <w:rPr>
          <w:rFonts w:ascii="Verdana" w:eastAsia="Verdana" w:hAnsi="Verdana" w:cs="Verdana"/>
          <w:szCs w:val="22"/>
        </w:rPr>
        <w:t xml:space="preserve"> sito en …………………………………………</w:t>
      </w:r>
      <w:r w:rsidRPr="0076783A">
        <w:rPr>
          <w:rFonts w:ascii="Verdana" w:eastAsia="Verdana" w:hAnsi="Verdana" w:cs="Verdana"/>
          <w:szCs w:val="22"/>
        </w:rPr>
        <w:t xml:space="preserve">por baja no </w:t>
      </w:r>
      <w:r w:rsidR="001A352B" w:rsidRPr="0076783A">
        <w:rPr>
          <w:rFonts w:ascii="Verdana" w:eastAsia="Verdana" w:hAnsi="Verdana" w:cs="Verdana"/>
          <w:szCs w:val="22"/>
        </w:rPr>
        <w:t>tramitada</w:t>
      </w:r>
      <w:r w:rsidRPr="0076783A">
        <w:rPr>
          <w:rFonts w:ascii="Verdana" w:eastAsia="Verdana" w:hAnsi="Verdana" w:cs="Verdana"/>
          <w:szCs w:val="22"/>
        </w:rPr>
        <w:t xml:space="preserve"> del servicio contratado</w:t>
      </w:r>
      <w:r w:rsidR="00C25D65" w:rsidRPr="0076783A">
        <w:rPr>
          <w:rFonts w:ascii="Verdana" w:eastAsia="Verdana" w:hAnsi="Verdana" w:cs="Verdana"/>
          <w:szCs w:val="22"/>
        </w:rPr>
        <w:t xml:space="preserve"> y facturación indebida</w:t>
      </w:r>
      <w:r w:rsidRPr="0076783A">
        <w:rPr>
          <w:rFonts w:ascii="Verdana" w:eastAsia="Verdana" w:hAnsi="Verdana" w:cs="Verdana"/>
          <w:szCs w:val="22"/>
        </w:rPr>
        <w:t>, con base en los siguientes</w:t>
      </w:r>
    </w:p>
    <w:p w:rsidR="002A2DED" w:rsidRPr="0076783A" w:rsidRDefault="002A2DED" w:rsidP="00E012C5">
      <w:pPr>
        <w:widowControl w:val="0"/>
        <w:spacing w:line="240" w:lineRule="auto"/>
        <w:ind w:right="-315" w:firstLine="708"/>
        <w:jc w:val="both"/>
        <w:rPr>
          <w:rFonts w:ascii="Verdana" w:hAnsi="Verdana"/>
          <w:szCs w:val="22"/>
        </w:rPr>
      </w:pPr>
    </w:p>
    <w:p w:rsidR="002A2DED" w:rsidRPr="0076783A" w:rsidRDefault="00E012C5" w:rsidP="00E012C5">
      <w:pPr>
        <w:widowControl w:val="0"/>
        <w:spacing w:line="240" w:lineRule="auto"/>
        <w:ind w:right="-315" w:firstLine="708"/>
        <w:jc w:val="center"/>
        <w:rPr>
          <w:rFonts w:ascii="Verdana" w:hAnsi="Verdana"/>
          <w:szCs w:val="22"/>
        </w:rPr>
      </w:pPr>
      <w:r w:rsidRPr="0076783A">
        <w:rPr>
          <w:rFonts w:ascii="Verdana" w:eastAsia="Verdana" w:hAnsi="Verdana" w:cs="Verdana"/>
          <w:b/>
          <w:szCs w:val="22"/>
        </w:rPr>
        <w:t>HECHOS</w:t>
      </w:r>
    </w:p>
    <w:p w:rsidR="002A2DED" w:rsidRPr="0076783A" w:rsidRDefault="002A2DED" w:rsidP="00E012C5">
      <w:pPr>
        <w:widowControl w:val="0"/>
        <w:spacing w:line="240" w:lineRule="auto"/>
        <w:ind w:right="-315" w:firstLine="708"/>
        <w:jc w:val="both"/>
        <w:rPr>
          <w:rFonts w:ascii="Verdana" w:hAnsi="Verdana"/>
          <w:szCs w:val="22"/>
        </w:rPr>
      </w:pPr>
    </w:p>
    <w:p w:rsidR="0076783A" w:rsidRDefault="00E012C5" w:rsidP="00684C2F">
      <w:pPr>
        <w:widowControl w:val="0"/>
        <w:spacing w:line="240" w:lineRule="auto"/>
        <w:ind w:right="-315"/>
        <w:jc w:val="both"/>
        <w:rPr>
          <w:rFonts w:ascii="Verdana" w:eastAsia="Verdana" w:hAnsi="Verdana" w:cs="Verdana"/>
          <w:szCs w:val="22"/>
        </w:rPr>
      </w:pPr>
      <w:r w:rsidRPr="0076783A">
        <w:rPr>
          <w:rFonts w:ascii="Verdana" w:eastAsia="Verdana" w:hAnsi="Verdana" w:cs="Verdana"/>
          <w:b/>
          <w:szCs w:val="22"/>
        </w:rPr>
        <w:t>Primero.</w:t>
      </w:r>
      <w:r w:rsidRPr="0076783A">
        <w:rPr>
          <w:rFonts w:ascii="Verdana" w:eastAsia="Verdana" w:hAnsi="Verdana" w:cs="Verdana"/>
          <w:szCs w:val="22"/>
        </w:rPr>
        <w:t xml:space="preserve"> </w:t>
      </w:r>
    </w:p>
    <w:p w:rsidR="00684C2F" w:rsidRDefault="00684C2F" w:rsidP="00684C2F">
      <w:pPr>
        <w:widowControl w:val="0"/>
        <w:spacing w:line="240" w:lineRule="auto"/>
        <w:ind w:right="-315"/>
        <w:jc w:val="both"/>
        <w:rPr>
          <w:rFonts w:ascii="Verdana" w:eastAsia="Verdana" w:hAnsi="Verdana" w:cs="Verdana"/>
          <w:szCs w:val="22"/>
        </w:rPr>
      </w:pPr>
    </w:p>
    <w:p w:rsidR="00684C2F" w:rsidRPr="00684C2F" w:rsidRDefault="00684C2F" w:rsidP="00684C2F">
      <w:pPr>
        <w:widowControl w:val="0"/>
        <w:spacing w:line="240" w:lineRule="auto"/>
        <w:ind w:right="-315"/>
        <w:jc w:val="both"/>
        <w:rPr>
          <w:rFonts w:ascii="Verdana" w:eastAsia="Verdana" w:hAnsi="Verdana" w:cs="Verdana"/>
          <w:b/>
          <w:szCs w:val="22"/>
        </w:rPr>
      </w:pPr>
      <w:r w:rsidRPr="00684C2F">
        <w:rPr>
          <w:rFonts w:ascii="Verdana" w:eastAsia="Verdana" w:hAnsi="Verdana" w:cs="Verdana"/>
          <w:b/>
          <w:szCs w:val="22"/>
        </w:rPr>
        <w:t>Segundo.</w:t>
      </w:r>
    </w:p>
    <w:p w:rsidR="00684C2F" w:rsidRPr="00684C2F" w:rsidRDefault="00684C2F" w:rsidP="00684C2F">
      <w:pPr>
        <w:widowControl w:val="0"/>
        <w:spacing w:line="240" w:lineRule="auto"/>
        <w:ind w:right="-315"/>
        <w:jc w:val="both"/>
        <w:rPr>
          <w:rFonts w:ascii="Verdana" w:eastAsia="Verdana" w:hAnsi="Verdana" w:cs="Verdana"/>
          <w:b/>
          <w:szCs w:val="22"/>
        </w:rPr>
      </w:pPr>
    </w:p>
    <w:p w:rsidR="00684C2F" w:rsidRPr="00684C2F" w:rsidRDefault="00684C2F" w:rsidP="00684C2F">
      <w:pPr>
        <w:widowControl w:val="0"/>
        <w:spacing w:line="240" w:lineRule="auto"/>
        <w:ind w:right="-315"/>
        <w:jc w:val="both"/>
        <w:rPr>
          <w:rFonts w:ascii="Verdana" w:eastAsia="Verdana" w:hAnsi="Verdana" w:cs="Verdana"/>
          <w:b/>
          <w:szCs w:val="22"/>
        </w:rPr>
      </w:pPr>
      <w:r w:rsidRPr="00684C2F">
        <w:rPr>
          <w:rFonts w:ascii="Verdana" w:eastAsia="Verdana" w:hAnsi="Verdana" w:cs="Verdana"/>
          <w:b/>
          <w:szCs w:val="22"/>
        </w:rPr>
        <w:t>Tercero.</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E012C5" w:rsidP="00E012C5">
      <w:pPr>
        <w:widowControl w:val="0"/>
        <w:spacing w:line="240" w:lineRule="auto"/>
        <w:ind w:right="-315"/>
        <w:jc w:val="both"/>
        <w:rPr>
          <w:rFonts w:ascii="Verdana" w:hAnsi="Verdana"/>
          <w:szCs w:val="22"/>
        </w:rPr>
      </w:pPr>
      <w:r w:rsidRPr="0076783A">
        <w:rPr>
          <w:rFonts w:ascii="Verdana" w:eastAsia="Verdana" w:hAnsi="Verdana" w:cs="Verdana"/>
          <w:szCs w:val="22"/>
        </w:rPr>
        <w:t>A los anteriores hechos les son de aplicación los siguientes</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2A2DED" w:rsidP="00E012C5">
      <w:pPr>
        <w:widowControl w:val="0"/>
        <w:spacing w:line="240" w:lineRule="auto"/>
        <w:ind w:right="-315" w:firstLine="708"/>
        <w:jc w:val="both"/>
        <w:rPr>
          <w:rFonts w:ascii="Verdana" w:hAnsi="Verdana"/>
          <w:szCs w:val="22"/>
        </w:rPr>
      </w:pPr>
    </w:p>
    <w:p w:rsidR="002A2DED" w:rsidRPr="0076783A" w:rsidRDefault="00E012C5" w:rsidP="00E012C5">
      <w:pPr>
        <w:widowControl w:val="0"/>
        <w:spacing w:line="240" w:lineRule="auto"/>
        <w:ind w:right="-315" w:firstLine="708"/>
        <w:jc w:val="center"/>
        <w:rPr>
          <w:rFonts w:ascii="Verdana" w:hAnsi="Verdana"/>
          <w:szCs w:val="22"/>
        </w:rPr>
      </w:pPr>
      <w:r w:rsidRPr="0076783A">
        <w:rPr>
          <w:rFonts w:ascii="Verdana" w:eastAsia="Verdana" w:hAnsi="Verdana" w:cs="Verdana"/>
          <w:b/>
          <w:szCs w:val="22"/>
        </w:rPr>
        <w:t>FUNDAMENTOS DE DERECHO</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E012C5" w:rsidP="00E012C5">
      <w:pPr>
        <w:widowControl w:val="0"/>
        <w:spacing w:line="240" w:lineRule="auto"/>
        <w:ind w:right="-315"/>
        <w:jc w:val="center"/>
        <w:rPr>
          <w:rFonts w:ascii="Verdana" w:hAnsi="Verdana"/>
          <w:szCs w:val="22"/>
        </w:rPr>
      </w:pPr>
      <w:r w:rsidRPr="0076783A">
        <w:rPr>
          <w:rFonts w:ascii="Verdana" w:eastAsia="Verdana" w:hAnsi="Verdana" w:cs="Verdana"/>
          <w:b/>
          <w:szCs w:val="22"/>
        </w:rPr>
        <w:t>I</w:t>
      </w:r>
    </w:p>
    <w:p w:rsidR="002A2DED" w:rsidRPr="0076783A" w:rsidRDefault="00E012C5" w:rsidP="00E012C5">
      <w:pPr>
        <w:widowControl w:val="0"/>
        <w:tabs>
          <w:tab w:val="left" w:pos="720"/>
        </w:tabs>
        <w:spacing w:line="240" w:lineRule="auto"/>
        <w:ind w:right="-315"/>
        <w:jc w:val="center"/>
        <w:rPr>
          <w:rFonts w:ascii="Verdana" w:hAnsi="Verdana"/>
          <w:szCs w:val="22"/>
        </w:rPr>
      </w:pPr>
      <w:r w:rsidRPr="0076783A">
        <w:rPr>
          <w:rFonts w:ascii="Verdana" w:eastAsia="Verdana" w:hAnsi="Verdana" w:cs="Verdana"/>
          <w:b/>
          <w:szCs w:val="22"/>
        </w:rPr>
        <w:t xml:space="preserve">Del principio </w:t>
      </w:r>
      <w:r w:rsidRPr="0076783A">
        <w:rPr>
          <w:rFonts w:ascii="Verdana" w:eastAsia="Verdana" w:hAnsi="Verdana" w:cs="Verdana"/>
          <w:b/>
          <w:i/>
          <w:szCs w:val="22"/>
        </w:rPr>
        <w:t>pro-</w:t>
      </w:r>
      <w:proofErr w:type="spellStart"/>
      <w:r w:rsidRPr="0076783A">
        <w:rPr>
          <w:rFonts w:ascii="Verdana" w:eastAsia="Verdana" w:hAnsi="Verdana" w:cs="Verdana"/>
          <w:b/>
          <w:i/>
          <w:szCs w:val="22"/>
        </w:rPr>
        <w:t>consumatore</w:t>
      </w:r>
      <w:proofErr w:type="spellEnd"/>
    </w:p>
    <w:p w:rsidR="002A2DED" w:rsidRPr="0076783A" w:rsidRDefault="00E012C5" w:rsidP="00E012C5">
      <w:pPr>
        <w:widowControl w:val="0"/>
        <w:tabs>
          <w:tab w:val="left" w:pos="720"/>
        </w:tabs>
        <w:spacing w:line="240" w:lineRule="auto"/>
        <w:ind w:right="-315"/>
        <w:jc w:val="both"/>
        <w:rPr>
          <w:rFonts w:ascii="Verdana" w:hAnsi="Verdana"/>
          <w:szCs w:val="22"/>
        </w:rPr>
      </w:pPr>
      <w:r w:rsidRPr="0076783A">
        <w:rPr>
          <w:rFonts w:ascii="Verdana" w:eastAsia="Verdana" w:hAnsi="Verdana" w:cs="Verdana"/>
          <w:szCs w:val="22"/>
        </w:rPr>
        <w:t xml:space="preserve">Consagran el principio pro </w:t>
      </w:r>
      <w:proofErr w:type="spellStart"/>
      <w:r w:rsidRPr="0076783A">
        <w:rPr>
          <w:rFonts w:ascii="Verdana" w:eastAsia="Verdana" w:hAnsi="Verdana" w:cs="Verdana"/>
          <w:szCs w:val="22"/>
        </w:rPr>
        <w:t>consumatore</w:t>
      </w:r>
      <w:proofErr w:type="spellEnd"/>
      <w:r w:rsidRPr="0076783A">
        <w:rPr>
          <w:rFonts w:ascii="Verdana" w:eastAsia="Verdana" w:hAnsi="Verdana" w:cs="Verdana"/>
          <w:szCs w:val="22"/>
        </w:rPr>
        <w:t xml:space="preserve"> lo establecido en los artículos 153 del Tratado Constitutivo de la Unión Europea, 51.1 y 53.3 CE. Nos hallamos ante reglas impuestas a los poderes públicos, que, en consecuencia habrán de informar la legislación positiva, la práctica judicial y la actuación de los poderes públicos, vinculando en suma al legislador (STC 71/1982, de 30 de Noviembre), y al juez y poderes públicos (SSTC 19/1982, de 10 de febrero).</w:t>
      </w:r>
    </w:p>
    <w:p w:rsidR="002A2DED" w:rsidRPr="0076783A" w:rsidRDefault="002A2DED" w:rsidP="00E012C5">
      <w:pPr>
        <w:widowControl w:val="0"/>
        <w:spacing w:line="240" w:lineRule="auto"/>
        <w:ind w:left="708" w:right="-315"/>
        <w:jc w:val="both"/>
        <w:rPr>
          <w:rFonts w:ascii="Verdana" w:hAnsi="Verdana"/>
          <w:szCs w:val="22"/>
        </w:rPr>
      </w:pPr>
    </w:p>
    <w:p w:rsidR="002A2DED" w:rsidRPr="0076783A" w:rsidRDefault="002A2DED" w:rsidP="00E012C5">
      <w:pPr>
        <w:widowControl w:val="0"/>
        <w:tabs>
          <w:tab w:val="left" w:pos="720"/>
        </w:tabs>
        <w:spacing w:line="240" w:lineRule="auto"/>
        <w:ind w:right="-315"/>
        <w:jc w:val="both"/>
        <w:rPr>
          <w:rFonts w:ascii="Verdana" w:hAnsi="Verdana"/>
          <w:szCs w:val="22"/>
        </w:rPr>
      </w:pPr>
    </w:p>
    <w:p w:rsidR="002A2DED" w:rsidRPr="0076783A" w:rsidRDefault="00E012C5" w:rsidP="00E012C5">
      <w:pPr>
        <w:widowControl w:val="0"/>
        <w:tabs>
          <w:tab w:val="left" w:pos="720"/>
        </w:tabs>
        <w:spacing w:line="240" w:lineRule="auto"/>
        <w:ind w:right="-315"/>
        <w:jc w:val="center"/>
        <w:rPr>
          <w:rFonts w:ascii="Verdana" w:hAnsi="Verdana"/>
          <w:szCs w:val="22"/>
        </w:rPr>
      </w:pPr>
      <w:r w:rsidRPr="0076783A">
        <w:rPr>
          <w:rFonts w:ascii="Verdana" w:eastAsia="Verdana" w:hAnsi="Verdana" w:cs="Verdana"/>
          <w:b/>
          <w:szCs w:val="22"/>
        </w:rPr>
        <w:t>II</w:t>
      </w:r>
    </w:p>
    <w:p w:rsidR="002A2DED" w:rsidRPr="0076783A" w:rsidRDefault="00E012C5" w:rsidP="00E012C5">
      <w:pPr>
        <w:widowControl w:val="0"/>
        <w:tabs>
          <w:tab w:val="left" w:pos="720"/>
        </w:tabs>
        <w:spacing w:line="240" w:lineRule="auto"/>
        <w:ind w:right="-315"/>
        <w:jc w:val="center"/>
        <w:rPr>
          <w:rFonts w:ascii="Verdana" w:hAnsi="Verdana"/>
          <w:szCs w:val="22"/>
        </w:rPr>
      </w:pPr>
      <w:r w:rsidRPr="0076783A">
        <w:rPr>
          <w:rFonts w:ascii="Verdana" w:eastAsia="Verdana" w:hAnsi="Verdana" w:cs="Verdana"/>
          <w:b/>
          <w:szCs w:val="22"/>
        </w:rPr>
        <w:t>De la protección de los intereses económicos de los usuarios</w:t>
      </w:r>
    </w:p>
    <w:p w:rsidR="002A2DED" w:rsidRPr="0076783A" w:rsidRDefault="00E012C5" w:rsidP="00E012C5">
      <w:pPr>
        <w:widowControl w:val="0"/>
        <w:tabs>
          <w:tab w:val="left" w:pos="720"/>
        </w:tabs>
        <w:spacing w:line="240" w:lineRule="auto"/>
        <w:ind w:right="-315"/>
        <w:jc w:val="both"/>
        <w:rPr>
          <w:rFonts w:ascii="Verdana" w:hAnsi="Verdana"/>
          <w:szCs w:val="22"/>
        </w:rPr>
      </w:pPr>
      <w:r w:rsidRPr="0076783A">
        <w:rPr>
          <w:rFonts w:ascii="Verdana" w:eastAsia="Verdana" w:hAnsi="Verdana" w:cs="Verdana"/>
          <w:szCs w:val="22"/>
        </w:rPr>
        <w:t>Merecen especial tutela los intereses económicos de los consumidores, según reconocen los artículos 8b), 19, 128  del Real Decreto Legislativo 1/2007, de 16 de noviembre, por el que se aprueba el Texto Refundido de la Ley General para la Defensa de los Consumidores y Usuarios y otras leyes complementarias (TRLGDCU).</w:t>
      </w:r>
    </w:p>
    <w:p w:rsidR="002A2DED" w:rsidRPr="0076783A" w:rsidRDefault="002A2DED" w:rsidP="00E012C5">
      <w:pPr>
        <w:widowControl w:val="0"/>
        <w:spacing w:line="240" w:lineRule="auto"/>
        <w:ind w:left="708" w:right="-315"/>
        <w:jc w:val="both"/>
        <w:rPr>
          <w:rFonts w:ascii="Verdana" w:hAnsi="Verdana"/>
          <w:szCs w:val="22"/>
        </w:rPr>
      </w:pPr>
    </w:p>
    <w:p w:rsidR="002A2DED" w:rsidRPr="0076783A" w:rsidRDefault="00E012C5" w:rsidP="00E012C5">
      <w:pPr>
        <w:widowControl w:val="0"/>
        <w:tabs>
          <w:tab w:val="left" w:pos="0"/>
          <w:tab w:val="left" w:pos="720"/>
        </w:tabs>
        <w:spacing w:line="240" w:lineRule="auto"/>
        <w:ind w:right="-315"/>
        <w:jc w:val="center"/>
        <w:rPr>
          <w:rFonts w:ascii="Verdana" w:hAnsi="Verdana"/>
          <w:szCs w:val="22"/>
        </w:rPr>
      </w:pPr>
      <w:r w:rsidRPr="0076783A">
        <w:rPr>
          <w:rFonts w:ascii="Verdana" w:eastAsia="Verdana" w:hAnsi="Verdana" w:cs="Verdana"/>
          <w:b/>
          <w:szCs w:val="22"/>
        </w:rPr>
        <w:t>III</w:t>
      </w:r>
    </w:p>
    <w:p w:rsidR="002A2DED" w:rsidRPr="0076783A" w:rsidRDefault="00E012C5" w:rsidP="00E012C5">
      <w:pPr>
        <w:widowControl w:val="0"/>
        <w:tabs>
          <w:tab w:val="left" w:pos="0"/>
          <w:tab w:val="left" w:pos="720"/>
        </w:tabs>
        <w:spacing w:line="240" w:lineRule="auto"/>
        <w:ind w:right="-315"/>
        <w:jc w:val="center"/>
        <w:rPr>
          <w:rFonts w:ascii="Verdana" w:hAnsi="Verdana"/>
          <w:szCs w:val="22"/>
        </w:rPr>
      </w:pPr>
      <w:r w:rsidRPr="0076783A">
        <w:rPr>
          <w:rFonts w:ascii="Verdana" w:eastAsia="Verdana" w:hAnsi="Verdana" w:cs="Verdana"/>
          <w:b/>
          <w:szCs w:val="22"/>
        </w:rPr>
        <w:t>Competencia para resolver</w:t>
      </w: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 xml:space="preserve">El artículo 3 de la Orden ITC 1030/2007 establece que es ámbito de conocimiento de este Servicio el objeto de la presente reclamación, al versar la misma en baja no solicitada en </w:t>
      </w:r>
      <w:r w:rsidRPr="0076783A">
        <w:rPr>
          <w:rFonts w:ascii="Verdana" w:eastAsia="Verdana" w:hAnsi="Verdana" w:cs="Verdana"/>
          <w:szCs w:val="22"/>
        </w:rPr>
        <w:lastRenderedPageBreak/>
        <w:t xml:space="preserve">el servicio por el operador </w:t>
      </w:r>
      <w:r w:rsidR="00FC4A73" w:rsidRPr="0076783A">
        <w:rPr>
          <w:rFonts w:ascii="Verdana" w:eastAsia="Verdana" w:hAnsi="Verdana" w:cs="Verdana"/>
          <w:i/>
          <w:szCs w:val="22"/>
        </w:rPr>
        <w:t>(art.3.k</w:t>
      </w:r>
      <w:r w:rsidRPr="0076783A">
        <w:rPr>
          <w:rFonts w:ascii="Verdana" w:eastAsia="Verdana" w:hAnsi="Verdana" w:cs="Verdana"/>
          <w:i/>
          <w:szCs w:val="22"/>
        </w:rPr>
        <w:t>. Orden ITC 1030/2007</w:t>
      </w:r>
      <w:r w:rsidRPr="0076783A">
        <w:rPr>
          <w:rFonts w:ascii="Verdana" w:eastAsia="Verdana" w:hAnsi="Verdana" w:cs="Verdana"/>
          <w:szCs w:val="22"/>
        </w:rPr>
        <w:t>).</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IV</w:t>
      </w: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Marco normativo para resolver el fondo del asunto</w:t>
      </w: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El artículo 7 del Real Decreto 899/2009 de 22 de mayo, por el que se aprueba la carta de derechos del usuario de los servicios de comunicaciones electrónicas, establece que el contrato se extinguirá por... voluntad del abonado comunicándolo previamente con una antelación mínima de dos días hábiles al momento en que ha de surtir efectos.</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Asimismo el referido artículo establece que el operador se abstendrá de facturar y cobrar cantidad que se devengara con posterioridad al plazo reseñado, cuando se generara por causa no imputable al usuario final</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V</w:t>
      </w: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Procedimiento para tramitación de baja</w:t>
      </w: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 xml:space="preserve">El anteriormente mencionado artículo 7 determina que: “ </w:t>
      </w:r>
      <w:r w:rsidRPr="0076783A">
        <w:rPr>
          <w:rFonts w:ascii="Verdana" w:eastAsia="Verdana" w:hAnsi="Verdana" w:cs="Verdana"/>
          <w:i/>
          <w:szCs w:val="22"/>
        </w:rPr>
        <w:t>El procedimiento habilitado por el operador para que el consumidor haga uso de este derecho se ajustará a lo previsto en el artículo 26.2 de este real decreto, garantizando en todo caso al usuario la constancia del contenido de su solicitud de baja en el servicio</w:t>
      </w:r>
      <w:r w:rsidRPr="0076783A">
        <w:rPr>
          <w:rFonts w:ascii="Verdana" w:eastAsia="Verdana" w:hAnsi="Verdana" w:cs="Verdana"/>
          <w:szCs w:val="22"/>
        </w:rPr>
        <w:t>“.</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left="360" w:right="-315"/>
        <w:jc w:val="center"/>
        <w:rPr>
          <w:rFonts w:ascii="Verdana" w:hAnsi="Verdana"/>
          <w:szCs w:val="22"/>
        </w:rPr>
      </w:pPr>
      <w:r w:rsidRPr="0076783A">
        <w:rPr>
          <w:rFonts w:ascii="Verdana" w:eastAsia="Verdana" w:hAnsi="Verdana" w:cs="Verdana"/>
          <w:b/>
          <w:szCs w:val="22"/>
        </w:rPr>
        <w:t>VI</w:t>
      </w:r>
    </w:p>
    <w:p w:rsidR="002A2DED" w:rsidRPr="0076783A" w:rsidRDefault="00E012C5" w:rsidP="00E012C5">
      <w:pPr>
        <w:widowControl w:val="0"/>
        <w:spacing w:line="240" w:lineRule="auto"/>
        <w:ind w:right="-315"/>
        <w:jc w:val="center"/>
        <w:rPr>
          <w:rFonts w:ascii="Verdana" w:hAnsi="Verdana"/>
          <w:szCs w:val="22"/>
        </w:rPr>
      </w:pPr>
      <w:r w:rsidRPr="0076783A">
        <w:rPr>
          <w:rFonts w:ascii="Verdana" w:eastAsia="Verdana" w:hAnsi="Verdana" w:cs="Verdana"/>
          <w:b/>
          <w:szCs w:val="22"/>
        </w:rPr>
        <w:t>Responsabilidad objetiva</w:t>
      </w: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En este apartado es preciso traer a colación el artículo 147</w:t>
      </w:r>
      <w:r w:rsidRPr="0076783A">
        <w:rPr>
          <w:rFonts w:ascii="Verdana" w:eastAsia="Verdana" w:hAnsi="Verdana" w:cs="Verdana"/>
          <w:b/>
          <w:szCs w:val="22"/>
        </w:rPr>
        <w:t xml:space="preserve"> </w:t>
      </w:r>
      <w:r w:rsidRPr="0076783A">
        <w:rPr>
          <w:rFonts w:ascii="Verdana" w:eastAsia="Verdana" w:hAnsi="Verdana" w:cs="Verdana"/>
          <w:szCs w:val="22"/>
        </w:rPr>
        <w:t>del Real Decreto Legislativo 1/2007, de 16 de noviembre, por el que se aprueba el Texto Refundido de la Ley General para la Defensa de los Consumidores y Usuarios y otras leyes complementarias (TRLGDCU).</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VII</w:t>
      </w: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Carga y Valoración de la prueba</w:t>
      </w:r>
    </w:p>
    <w:p w:rsidR="002A2DED" w:rsidRPr="0076783A" w:rsidRDefault="00E012C5" w:rsidP="0076783A">
      <w:pPr>
        <w:widowControl w:val="0"/>
        <w:spacing w:line="240" w:lineRule="auto"/>
        <w:ind w:right="-379"/>
        <w:jc w:val="both"/>
        <w:rPr>
          <w:rFonts w:ascii="Verdana" w:hAnsi="Verdana"/>
          <w:szCs w:val="22"/>
        </w:rPr>
      </w:pPr>
      <w:r w:rsidRPr="0076783A">
        <w:rPr>
          <w:rFonts w:ascii="Verdana" w:eastAsia="Verdana" w:hAnsi="Verdana" w:cs="Verdana"/>
          <w:szCs w:val="22"/>
        </w:rPr>
        <w:t xml:space="preserve">En cuanto a la carga de la prueba, recae en la operadora demandada. Resulta obvio que en supuestos en que entra en juego una actividad o servicio productor de riesgo según reiterada jurisprudencia del Tribunal Supremo </w:t>
      </w:r>
      <w:r w:rsidRPr="0076783A">
        <w:rPr>
          <w:rFonts w:ascii="Verdana" w:eastAsia="Verdana" w:hAnsi="Verdana" w:cs="Verdana"/>
          <w:b/>
          <w:szCs w:val="22"/>
        </w:rPr>
        <w:t>(Ss. de fechas 5 de febrero de 1996, 28 de mayo de 1996 y 26 de mayo de 2000),</w:t>
      </w:r>
      <w:r w:rsidRPr="0076783A">
        <w:rPr>
          <w:rFonts w:ascii="Verdana" w:eastAsia="Verdana" w:hAnsi="Verdana" w:cs="Verdana"/>
          <w:szCs w:val="22"/>
        </w:rPr>
        <w:t xml:space="preserve"> si bien no se prevé la objetivación absoluta de la culpa, </w:t>
      </w:r>
      <w:proofErr w:type="spellStart"/>
      <w:r w:rsidRPr="0076783A">
        <w:rPr>
          <w:rFonts w:ascii="Verdana" w:eastAsia="Verdana" w:hAnsi="Verdana" w:cs="Verdana"/>
          <w:szCs w:val="22"/>
        </w:rPr>
        <w:t>si</w:t>
      </w:r>
      <w:proofErr w:type="spellEnd"/>
      <w:r w:rsidRPr="0076783A">
        <w:rPr>
          <w:rFonts w:ascii="Verdana" w:eastAsia="Verdana" w:hAnsi="Verdana" w:cs="Verdana"/>
          <w:szCs w:val="22"/>
        </w:rPr>
        <w:t xml:space="preserve"> que se exige al agente causante del riesgo (estimando que en este caso lo sería la operadora) la adopción de medidas precautorias necesarias para evitar que se produzca el incidente perjudicial. </w:t>
      </w:r>
    </w:p>
    <w:p w:rsidR="0076783A" w:rsidRPr="0076783A" w:rsidRDefault="0076783A" w:rsidP="0076783A">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15"/>
        <w:jc w:val="center"/>
        <w:rPr>
          <w:rFonts w:ascii="Verdana" w:hAnsi="Verdana"/>
          <w:szCs w:val="22"/>
        </w:rPr>
      </w:pPr>
      <w:r w:rsidRPr="0076783A">
        <w:rPr>
          <w:rFonts w:ascii="Verdana" w:eastAsia="Verdana" w:hAnsi="Verdana" w:cs="Verdana"/>
          <w:b/>
          <w:szCs w:val="22"/>
        </w:rPr>
        <w:t>VIII</w:t>
      </w:r>
    </w:p>
    <w:p w:rsidR="002A2DED" w:rsidRPr="0076783A" w:rsidRDefault="00E012C5" w:rsidP="00E012C5">
      <w:pPr>
        <w:widowControl w:val="0"/>
        <w:spacing w:line="240" w:lineRule="auto"/>
        <w:ind w:right="-315"/>
        <w:jc w:val="center"/>
        <w:rPr>
          <w:rFonts w:ascii="Verdana" w:hAnsi="Verdana"/>
          <w:szCs w:val="22"/>
        </w:rPr>
      </w:pPr>
      <w:r w:rsidRPr="0076783A">
        <w:rPr>
          <w:rFonts w:ascii="Verdana" w:eastAsia="Verdana" w:hAnsi="Verdana" w:cs="Verdana"/>
          <w:b/>
          <w:szCs w:val="22"/>
        </w:rPr>
        <w:t>Intereses</w:t>
      </w:r>
    </w:p>
    <w:p w:rsidR="002A2DED" w:rsidRPr="0076783A" w:rsidRDefault="00E012C5" w:rsidP="00E012C5">
      <w:pPr>
        <w:widowControl w:val="0"/>
        <w:spacing w:line="240" w:lineRule="auto"/>
        <w:ind w:right="-315"/>
        <w:jc w:val="both"/>
        <w:rPr>
          <w:rFonts w:ascii="Verdana" w:hAnsi="Verdana"/>
          <w:szCs w:val="22"/>
        </w:rPr>
      </w:pPr>
      <w:r w:rsidRPr="0076783A">
        <w:rPr>
          <w:rFonts w:ascii="Verdana" w:eastAsia="Verdana" w:hAnsi="Verdana" w:cs="Verdana"/>
          <w:szCs w:val="22"/>
        </w:rPr>
        <w:t>Sin obviar la indemnización establecida en el artículo 1108 del Código Civil, que preceptúa, que si la obligación consistiere en el pago de una cantidad de dinero y el deudor incurriere en mora, consistiría en el pago de los intereses convenidos, y a falta de convenio, en el interés legal, computados desde la interposición de la reclamación(Ss. 14-12-85m 26-3-97, 15-11-2000, 15-7-2001), esta parte solicita indemnización, conforme al artículo 11 de la Orden ITC 912/2006 de 29 de marzo.</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E012C5" w:rsidP="0076783A">
      <w:pPr>
        <w:widowControl w:val="0"/>
        <w:spacing w:line="240" w:lineRule="auto"/>
        <w:ind w:right="-285"/>
        <w:jc w:val="both"/>
        <w:rPr>
          <w:rFonts w:ascii="Verdana" w:hAnsi="Verdana"/>
          <w:szCs w:val="22"/>
        </w:rPr>
      </w:pPr>
      <w:r w:rsidRPr="0076783A">
        <w:rPr>
          <w:rFonts w:ascii="Verdana" w:eastAsia="Verdana" w:hAnsi="Verdana" w:cs="Verdana"/>
          <w:szCs w:val="22"/>
        </w:rPr>
        <w:t>Dicho artículo 11 establece que de acuerdo con lo dispuesto en el apartado 2. d)  del artículo 105 del Re</w:t>
      </w:r>
      <w:r w:rsidR="0076783A" w:rsidRPr="0076783A">
        <w:rPr>
          <w:rFonts w:ascii="Verdana" w:eastAsia="Verdana" w:hAnsi="Verdana" w:cs="Verdana"/>
          <w:szCs w:val="22"/>
        </w:rPr>
        <w:t xml:space="preserve">glamento sobre las condiciones </w:t>
      </w:r>
      <w:r w:rsidRPr="0076783A">
        <w:rPr>
          <w:rFonts w:ascii="Verdana" w:eastAsia="Verdana" w:hAnsi="Verdana" w:cs="Verdana"/>
          <w:szCs w:val="22"/>
        </w:rPr>
        <w:t>para la prestación de servicios de comunicaciones electrónicas, el servicio universal y la protección de los usuarios, en los contratos que celebren los operadores con los consumidores que sean personas físicas y otros usuarios, que incluya la conexión o e</w:t>
      </w:r>
      <w:r w:rsidR="00684C2F">
        <w:rPr>
          <w:rFonts w:ascii="Verdana" w:eastAsia="Verdana" w:hAnsi="Verdana" w:cs="Verdana"/>
          <w:szCs w:val="22"/>
        </w:rPr>
        <w:t xml:space="preserve">l acceso a la red telefónica </w:t>
      </w:r>
      <w:r w:rsidRPr="0076783A">
        <w:rPr>
          <w:rFonts w:ascii="Verdana" w:eastAsia="Verdana" w:hAnsi="Verdana" w:cs="Verdana"/>
          <w:szCs w:val="22"/>
        </w:rPr>
        <w:t xml:space="preserve">pública, se deberá especificar el método de cálculo de la </w:t>
      </w:r>
      <w:r w:rsidR="00FC4A73" w:rsidRPr="0076783A">
        <w:rPr>
          <w:rFonts w:ascii="Verdana" w:eastAsia="Verdana" w:hAnsi="Verdana" w:cs="Verdana"/>
          <w:szCs w:val="22"/>
        </w:rPr>
        <w:t>Indemnización</w:t>
      </w:r>
      <w:r w:rsidRPr="0076783A">
        <w:rPr>
          <w:rFonts w:ascii="Verdana" w:eastAsia="Verdana" w:hAnsi="Verdana" w:cs="Verdana"/>
          <w:szCs w:val="22"/>
        </w:rPr>
        <w:t xml:space="preserve"> asociada al incumplimiento de los compromisos de calidad. Esta obligación se extiende a otros contratos de suministro de servicios de comunicaciones electrónicas a través del artículo 106 de dicho reglamento.</w:t>
      </w:r>
    </w:p>
    <w:p w:rsidR="002A2DED" w:rsidRPr="0076783A" w:rsidRDefault="002A2DED" w:rsidP="00E012C5">
      <w:pPr>
        <w:widowControl w:val="0"/>
        <w:spacing w:line="240" w:lineRule="auto"/>
        <w:jc w:val="both"/>
        <w:rPr>
          <w:rFonts w:ascii="Verdana" w:hAnsi="Verdana"/>
          <w:szCs w:val="22"/>
        </w:rPr>
      </w:pPr>
    </w:p>
    <w:p w:rsidR="002A2DED" w:rsidRPr="0076783A" w:rsidRDefault="00E012C5" w:rsidP="0076783A">
      <w:pPr>
        <w:widowControl w:val="0"/>
        <w:spacing w:line="240" w:lineRule="auto"/>
        <w:ind w:right="-285"/>
        <w:jc w:val="both"/>
        <w:rPr>
          <w:rFonts w:ascii="Verdana" w:hAnsi="Verdana"/>
          <w:szCs w:val="22"/>
        </w:rPr>
      </w:pPr>
      <w:r w:rsidRPr="0076783A">
        <w:rPr>
          <w:rFonts w:ascii="Verdana" w:eastAsia="Verdana" w:hAnsi="Verdana" w:cs="Verdana"/>
          <w:szCs w:val="22"/>
        </w:rPr>
        <w:lastRenderedPageBreak/>
        <w:t>Para el servicio telefónico disponible al púb</w:t>
      </w:r>
      <w:r w:rsidR="0076783A" w:rsidRPr="0076783A">
        <w:rPr>
          <w:rFonts w:ascii="Verdana" w:eastAsia="Verdana" w:hAnsi="Verdana" w:cs="Verdana"/>
          <w:szCs w:val="22"/>
        </w:rPr>
        <w:t>lico, esta</w:t>
      </w:r>
      <w:r w:rsidRPr="0076783A">
        <w:rPr>
          <w:rFonts w:ascii="Verdana" w:eastAsia="Verdana" w:hAnsi="Verdana" w:cs="Verdana"/>
          <w:szCs w:val="22"/>
        </w:rPr>
        <w:t xml:space="preserve"> indemnización se acumulará </w:t>
      </w:r>
      <w:r w:rsidR="00684C2F">
        <w:rPr>
          <w:rFonts w:ascii="Verdana" w:eastAsia="Verdana" w:hAnsi="Verdana" w:cs="Verdana"/>
          <w:szCs w:val="22"/>
        </w:rPr>
        <w:t xml:space="preserve">a la derivada de la aplicación </w:t>
      </w:r>
      <w:r w:rsidRPr="0076783A">
        <w:rPr>
          <w:rFonts w:ascii="Verdana" w:eastAsia="Verdana" w:hAnsi="Verdana" w:cs="Verdana"/>
          <w:szCs w:val="22"/>
        </w:rPr>
        <w:t xml:space="preserve">del artículo 115.1 del mencionado Reglamento sobre </w:t>
      </w:r>
      <w:proofErr w:type="gramStart"/>
      <w:r w:rsidRPr="0076783A">
        <w:rPr>
          <w:rFonts w:ascii="Verdana" w:eastAsia="Verdana" w:hAnsi="Verdana" w:cs="Verdana"/>
          <w:szCs w:val="22"/>
        </w:rPr>
        <w:t>las  condiciones</w:t>
      </w:r>
      <w:proofErr w:type="gramEnd"/>
      <w:r w:rsidRPr="0076783A">
        <w:rPr>
          <w:rFonts w:ascii="Verdana" w:eastAsia="Verdana" w:hAnsi="Verdana" w:cs="Verdana"/>
          <w:szCs w:val="22"/>
        </w:rPr>
        <w:t xml:space="preserve"> para la prestación de servicios de comunicaciones electrónicas, el servicio universal y la protección de los usuarios</w:t>
      </w:r>
    </w:p>
    <w:p w:rsidR="002A2DED" w:rsidRPr="0076783A" w:rsidRDefault="002A2DED" w:rsidP="00E012C5">
      <w:pPr>
        <w:widowControl w:val="0"/>
        <w:spacing w:after="120" w:line="240" w:lineRule="auto"/>
        <w:jc w:val="both"/>
        <w:rPr>
          <w:rFonts w:ascii="Verdana" w:hAnsi="Verdana"/>
          <w:szCs w:val="22"/>
        </w:rPr>
      </w:pPr>
    </w:p>
    <w:p w:rsidR="002A2DED" w:rsidRPr="0076783A" w:rsidRDefault="00E012C5" w:rsidP="00E012C5">
      <w:pPr>
        <w:widowControl w:val="0"/>
        <w:spacing w:line="240" w:lineRule="auto"/>
        <w:ind w:right="-315"/>
        <w:jc w:val="both"/>
        <w:rPr>
          <w:rFonts w:ascii="Verdana" w:hAnsi="Verdana"/>
          <w:szCs w:val="22"/>
        </w:rPr>
      </w:pPr>
      <w:r w:rsidRPr="0076783A">
        <w:rPr>
          <w:rFonts w:ascii="Verdana" w:eastAsia="Verdana" w:hAnsi="Verdana" w:cs="Verdana"/>
          <w:szCs w:val="22"/>
        </w:rPr>
        <w:t>Por lo expuesto,</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E012C5" w:rsidP="00E012C5">
      <w:pPr>
        <w:widowControl w:val="0"/>
        <w:spacing w:line="240" w:lineRule="auto"/>
        <w:ind w:right="-315"/>
        <w:jc w:val="both"/>
        <w:rPr>
          <w:rFonts w:ascii="Verdana" w:eastAsia="Verdana" w:hAnsi="Verdana" w:cs="Verdana"/>
          <w:szCs w:val="22"/>
        </w:rPr>
      </w:pPr>
      <w:r w:rsidRPr="0076783A">
        <w:rPr>
          <w:rFonts w:ascii="Verdana" w:eastAsia="Verdana" w:hAnsi="Verdana" w:cs="Verdana"/>
          <w:b/>
          <w:szCs w:val="22"/>
        </w:rPr>
        <w:t>SOLICITO,</w:t>
      </w:r>
      <w:r w:rsidRPr="0076783A">
        <w:rPr>
          <w:rFonts w:ascii="Verdana" w:eastAsia="Verdana" w:hAnsi="Verdana" w:cs="Verdana"/>
          <w:szCs w:val="22"/>
        </w:rPr>
        <w:t xml:space="preserve"> Que tenga por presentado este escrito, junto con sus copias y documentos acompañantes, se sirva admitirlo, y en su virtud tener por presentada reclamación contra la </w:t>
      </w:r>
      <w:r w:rsidR="00FC4A73" w:rsidRPr="0076783A">
        <w:rPr>
          <w:rFonts w:ascii="Verdana" w:eastAsia="Verdana" w:hAnsi="Verdana" w:cs="Verdana"/>
          <w:szCs w:val="22"/>
        </w:rPr>
        <w:t xml:space="preserve">compañía de telefonía </w:t>
      </w:r>
      <w:r w:rsidR="00684C2F">
        <w:rPr>
          <w:rFonts w:ascii="Verdana" w:eastAsia="Verdana" w:hAnsi="Verdana" w:cs="Verdana"/>
          <w:szCs w:val="22"/>
        </w:rPr>
        <w:t>……………………………..</w:t>
      </w:r>
      <w:r w:rsidRPr="0076783A">
        <w:rPr>
          <w:rFonts w:ascii="Verdana" w:eastAsia="Verdana" w:hAnsi="Verdana" w:cs="Verdana"/>
          <w:szCs w:val="22"/>
        </w:rPr>
        <w:t>y tras los trámites legales oportunos, dicte resolución por la que con estimación de la presente,</w:t>
      </w:r>
      <w:r w:rsidR="00FC4A73" w:rsidRPr="0076783A">
        <w:rPr>
          <w:rFonts w:ascii="Verdana" w:eastAsia="Verdana" w:hAnsi="Verdana" w:cs="Verdana"/>
          <w:szCs w:val="22"/>
        </w:rPr>
        <w:t xml:space="preserve"> </w:t>
      </w:r>
      <w:r w:rsidR="00FC4A73" w:rsidRPr="0076783A">
        <w:rPr>
          <w:rFonts w:ascii="Verdana" w:hAnsi="Verdana" w:cs="Verdana"/>
          <w:szCs w:val="22"/>
        </w:rPr>
        <w:t>se obligue a hacer efectiva la baja en el servicio contratado,</w:t>
      </w:r>
      <w:r w:rsidRPr="0076783A">
        <w:rPr>
          <w:rFonts w:ascii="Verdana" w:eastAsia="Verdana" w:hAnsi="Verdana" w:cs="Verdana"/>
          <w:szCs w:val="22"/>
        </w:rPr>
        <w:t xml:space="preserve"> </w:t>
      </w:r>
      <w:r w:rsidR="00FC4A73" w:rsidRPr="0076783A">
        <w:rPr>
          <w:rFonts w:ascii="Verdana" w:eastAsia="Verdana" w:hAnsi="Verdana" w:cs="Verdana"/>
          <w:szCs w:val="22"/>
        </w:rPr>
        <w:t>anulando la facturación emitida por la operadora, a partir de la fecha de la solicitud de baja del servicio</w:t>
      </w:r>
      <w:r w:rsidR="0076783A">
        <w:rPr>
          <w:rFonts w:ascii="Verdana" w:eastAsia="Verdana" w:hAnsi="Verdana" w:cs="Verdana"/>
          <w:szCs w:val="22"/>
        </w:rPr>
        <w:t xml:space="preserve"> del reclamante y que asciende a </w:t>
      </w:r>
      <w:r w:rsidR="00684C2F">
        <w:rPr>
          <w:rFonts w:ascii="Verdana" w:eastAsia="Verdana" w:hAnsi="Verdana" w:cs="Verdana"/>
          <w:b/>
          <w:szCs w:val="22"/>
        </w:rPr>
        <w:t>…………</w:t>
      </w:r>
      <w:r w:rsidR="0076783A" w:rsidRPr="0076783A">
        <w:rPr>
          <w:rFonts w:ascii="Verdana" w:eastAsia="Verdana" w:hAnsi="Verdana" w:cs="Verdana"/>
          <w:b/>
          <w:szCs w:val="22"/>
        </w:rPr>
        <w:t xml:space="preserve"> euros.</w:t>
      </w:r>
    </w:p>
    <w:p w:rsidR="00FC4A73" w:rsidRPr="0076783A" w:rsidRDefault="00FC4A73" w:rsidP="00E012C5">
      <w:pPr>
        <w:widowControl w:val="0"/>
        <w:spacing w:line="240" w:lineRule="auto"/>
        <w:ind w:right="-315"/>
        <w:jc w:val="both"/>
        <w:rPr>
          <w:rFonts w:ascii="Verdana" w:hAnsi="Verdana"/>
          <w:szCs w:val="22"/>
        </w:rPr>
      </w:pPr>
    </w:p>
    <w:p w:rsidR="0076783A" w:rsidRDefault="00E012C5" w:rsidP="0076783A">
      <w:pPr>
        <w:spacing w:line="240" w:lineRule="auto"/>
        <w:ind w:right="-316"/>
        <w:jc w:val="both"/>
        <w:rPr>
          <w:rFonts w:ascii="Verdana" w:hAnsi="Verdana"/>
          <w:i/>
          <w:szCs w:val="22"/>
          <w:lang w:val="es-ES_tradnl"/>
        </w:rPr>
      </w:pPr>
      <w:r w:rsidRPr="0076783A">
        <w:rPr>
          <w:rFonts w:ascii="Verdana" w:eastAsia="Verdana" w:hAnsi="Verdana" w:cs="Verdana"/>
          <w:b/>
          <w:szCs w:val="22"/>
        </w:rPr>
        <w:t>OTROSI SOLICITO</w:t>
      </w:r>
      <w:r w:rsidRPr="0076783A">
        <w:rPr>
          <w:rFonts w:ascii="Verdana" w:eastAsia="Verdana" w:hAnsi="Verdana" w:cs="Verdana"/>
          <w:szCs w:val="22"/>
        </w:rPr>
        <w:t xml:space="preserve">  </w:t>
      </w:r>
      <w:r w:rsidR="0076783A" w:rsidRPr="0076783A">
        <w:rPr>
          <w:rFonts w:ascii="Verdana" w:hAnsi="Verdana"/>
          <w:szCs w:val="22"/>
          <w:lang w:val="es-ES_tradnl"/>
        </w:rPr>
        <w:t xml:space="preserve">que conforme al artículo 5 de la vigente Ley 39/15 de 1 de octubre, </w:t>
      </w:r>
      <w:r w:rsidR="0076783A" w:rsidRPr="0076783A">
        <w:rPr>
          <w:rFonts w:ascii="Verdana" w:hAnsi="Verdana"/>
          <w:i/>
          <w:szCs w:val="22"/>
          <w:lang w:val="es-ES_tradnl"/>
        </w:rPr>
        <w:t xml:space="preserve">del Procedimiento Administrativo Común de las Administraciones Públicas, el interesado actuará a partir del presente a través de reclamador SL, conforme el poder que acompaño a la presente entendiéndose con éste las actuaciones administrativas, salvo manifestación expresa en contra del interesado. </w:t>
      </w:r>
    </w:p>
    <w:p w:rsidR="00CD3DA3" w:rsidRDefault="00CD3DA3" w:rsidP="0076783A">
      <w:pPr>
        <w:spacing w:line="240" w:lineRule="auto"/>
        <w:ind w:right="-316"/>
        <w:jc w:val="both"/>
        <w:rPr>
          <w:rFonts w:ascii="Verdana" w:hAnsi="Verdana"/>
          <w:i/>
          <w:szCs w:val="22"/>
          <w:lang w:val="es-ES_tradnl"/>
        </w:rPr>
      </w:pPr>
    </w:p>
    <w:p w:rsidR="00CD3DA3" w:rsidRPr="00CD3DA3" w:rsidRDefault="00CD3DA3" w:rsidP="00CD3DA3">
      <w:pPr>
        <w:spacing w:line="240" w:lineRule="auto"/>
        <w:ind w:right="-316"/>
        <w:jc w:val="right"/>
        <w:rPr>
          <w:rFonts w:ascii="Verdana" w:hAnsi="Verdana"/>
          <w:szCs w:val="22"/>
        </w:rPr>
      </w:pPr>
      <w:r>
        <w:rPr>
          <w:rFonts w:ascii="Verdana" w:hAnsi="Verdana"/>
          <w:szCs w:val="22"/>
          <w:lang w:val="es-ES_tradnl"/>
        </w:rPr>
        <w:t xml:space="preserve">En ………… a </w:t>
      </w:r>
      <w:proofErr w:type="gramStart"/>
      <w:r>
        <w:rPr>
          <w:rFonts w:ascii="Verdana" w:hAnsi="Verdana"/>
          <w:szCs w:val="22"/>
          <w:lang w:val="es-ES_tradnl"/>
        </w:rPr>
        <w:t>…………..</w:t>
      </w:r>
      <w:proofErr w:type="gramEnd"/>
      <w:r>
        <w:rPr>
          <w:rFonts w:ascii="Verdana" w:hAnsi="Verdana"/>
          <w:szCs w:val="22"/>
          <w:lang w:val="es-ES_tradnl"/>
        </w:rPr>
        <w:t xml:space="preserve"> de 2017</w:t>
      </w:r>
      <w:bookmarkStart w:id="0" w:name="_GoBack"/>
      <w:bookmarkEnd w:id="0"/>
    </w:p>
    <w:p w:rsidR="0076783A" w:rsidRDefault="0076783A" w:rsidP="0076783A">
      <w:pPr>
        <w:spacing w:line="240" w:lineRule="auto"/>
        <w:ind w:right="-316"/>
        <w:jc w:val="both"/>
        <w:rPr>
          <w:rFonts w:ascii="Verdana" w:hAnsi="Verdana"/>
          <w:szCs w:val="22"/>
        </w:rPr>
      </w:pPr>
    </w:p>
    <w:p w:rsidR="002A2DED" w:rsidRDefault="00684C2F" w:rsidP="0076783A">
      <w:pPr>
        <w:spacing w:line="240" w:lineRule="auto"/>
        <w:ind w:right="-316"/>
        <w:jc w:val="center"/>
        <w:rPr>
          <w:rFonts w:ascii="Verdana" w:hAnsi="Verdana"/>
          <w:b/>
          <w:szCs w:val="22"/>
        </w:rPr>
      </w:pPr>
      <w:r>
        <w:rPr>
          <w:rFonts w:ascii="Verdana" w:hAnsi="Verdana"/>
          <w:b/>
          <w:szCs w:val="22"/>
        </w:rPr>
        <w:t>Firma</w:t>
      </w:r>
    </w:p>
    <w:p w:rsidR="0076783A" w:rsidRDefault="0076783A" w:rsidP="0076783A">
      <w:pPr>
        <w:spacing w:line="240" w:lineRule="auto"/>
        <w:ind w:right="-316"/>
        <w:jc w:val="center"/>
        <w:rPr>
          <w:rFonts w:ascii="Verdana" w:hAnsi="Verdana"/>
          <w:b/>
          <w:szCs w:val="22"/>
        </w:rPr>
      </w:pPr>
    </w:p>
    <w:p w:rsidR="0076783A" w:rsidRPr="0076783A" w:rsidRDefault="0076783A" w:rsidP="0076783A">
      <w:pPr>
        <w:spacing w:line="240" w:lineRule="auto"/>
        <w:ind w:right="-316"/>
        <w:jc w:val="center"/>
        <w:rPr>
          <w:rFonts w:ascii="Verdana" w:hAnsi="Verdana"/>
          <w:b/>
          <w:szCs w:val="22"/>
        </w:rPr>
      </w:pPr>
    </w:p>
    <w:sectPr w:rsidR="0076783A" w:rsidRPr="0076783A">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11C5"/>
    <w:multiLevelType w:val="multilevel"/>
    <w:tmpl w:val="D804BFF6"/>
    <w:lvl w:ilvl="0">
      <w:start w:val="1"/>
      <w:numFmt w:val="bullet"/>
      <w:lvlText w:val="●"/>
      <w:lvlJc w:val="left"/>
      <w:pPr>
        <w:ind w:left="707" w:firstLine="424"/>
      </w:pPr>
      <w:rPr>
        <w:rFonts w:ascii="Arial" w:eastAsia="Arial" w:hAnsi="Arial" w:cs="Arial"/>
        <w:b/>
        <w:sz w:val="20"/>
        <w:vertAlign w:val="baseline"/>
      </w:rPr>
    </w:lvl>
    <w:lvl w:ilvl="1">
      <w:start w:val="1"/>
      <w:numFmt w:val="bullet"/>
      <w:lvlText w:val="●"/>
      <w:lvlJc w:val="left"/>
      <w:pPr>
        <w:ind w:left="1414" w:firstLine="1131"/>
      </w:pPr>
      <w:rPr>
        <w:rFonts w:ascii="Arial" w:eastAsia="Arial" w:hAnsi="Arial" w:cs="Arial"/>
        <w:b/>
        <w:sz w:val="20"/>
        <w:vertAlign w:val="baseline"/>
      </w:rPr>
    </w:lvl>
    <w:lvl w:ilvl="2">
      <w:start w:val="1"/>
      <w:numFmt w:val="bullet"/>
      <w:lvlText w:val="●"/>
      <w:lvlJc w:val="left"/>
      <w:pPr>
        <w:ind w:left="2121" w:firstLine="1838"/>
      </w:pPr>
      <w:rPr>
        <w:rFonts w:ascii="Arial" w:eastAsia="Arial" w:hAnsi="Arial" w:cs="Arial"/>
        <w:b/>
        <w:sz w:val="20"/>
        <w:vertAlign w:val="baseline"/>
      </w:rPr>
    </w:lvl>
    <w:lvl w:ilvl="3">
      <w:start w:val="1"/>
      <w:numFmt w:val="bullet"/>
      <w:lvlText w:val="●"/>
      <w:lvlJc w:val="left"/>
      <w:pPr>
        <w:ind w:left="2828" w:firstLine="2545"/>
      </w:pPr>
      <w:rPr>
        <w:rFonts w:ascii="Arial" w:eastAsia="Arial" w:hAnsi="Arial" w:cs="Arial"/>
        <w:b/>
        <w:sz w:val="20"/>
        <w:vertAlign w:val="baseline"/>
      </w:rPr>
    </w:lvl>
    <w:lvl w:ilvl="4">
      <w:start w:val="1"/>
      <w:numFmt w:val="bullet"/>
      <w:lvlText w:val="●"/>
      <w:lvlJc w:val="left"/>
      <w:pPr>
        <w:ind w:left="3535" w:firstLine="3252"/>
      </w:pPr>
      <w:rPr>
        <w:rFonts w:ascii="Arial" w:eastAsia="Arial" w:hAnsi="Arial" w:cs="Arial"/>
        <w:b/>
        <w:sz w:val="20"/>
        <w:vertAlign w:val="baseline"/>
      </w:rPr>
    </w:lvl>
    <w:lvl w:ilvl="5">
      <w:start w:val="1"/>
      <w:numFmt w:val="bullet"/>
      <w:lvlText w:val="●"/>
      <w:lvlJc w:val="left"/>
      <w:pPr>
        <w:ind w:left="4242" w:firstLine="3959"/>
      </w:pPr>
      <w:rPr>
        <w:rFonts w:ascii="Arial" w:eastAsia="Arial" w:hAnsi="Arial" w:cs="Arial"/>
        <w:b/>
        <w:sz w:val="20"/>
        <w:vertAlign w:val="baseline"/>
      </w:rPr>
    </w:lvl>
    <w:lvl w:ilvl="6">
      <w:start w:val="1"/>
      <w:numFmt w:val="bullet"/>
      <w:lvlText w:val="●"/>
      <w:lvlJc w:val="left"/>
      <w:pPr>
        <w:ind w:left="4949" w:firstLine="4666"/>
      </w:pPr>
      <w:rPr>
        <w:rFonts w:ascii="Arial" w:eastAsia="Arial" w:hAnsi="Arial" w:cs="Arial"/>
        <w:b/>
        <w:sz w:val="20"/>
        <w:vertAlign w:val="baseline"/>
      </w:rPr>
    </w:lvl>
    <w:lvl w:ilvl="7">
      <w:start w:val="1"/>
      <w:numFmt w:val="bullet"/>
      <w:lvlText w:val="●"/>
      <w:lvlJc w:val="left"/>
      <w:pPr>
        <w:ind w:left="5656" w:firstLine="5373"/>
      </w:pPr>
      <w:rPr>
        <w:rFonts w:ascii="Arial" w:eastAsia="Arial" w:hAnsi="Arial" w:cs="Arial"/>
        <w:b/>
        <w:sz w:val="20"/>
        <w:vertAlign w:val="baseline"/>
      </w:rPr>
    </w:lvl>
    <w:lvl w:ilvl="8">
      <w:start w:val="1"/>
      <w:numFmt w:val="bullet"/>
      <w:lvlText w:val="●"/>
      <w:lvlJc w:val="left"/>
      <w:pPr>
        <w:ind w:left="6363" w:firstLine="6080"/>
      </w:pPr>
      <w:rPr>
        <w:rFonts w:ascii="Arial" w:eastAsia="Arial" w:hAnsi="Arial" w:cs="Arial"/>
        <w:b/>
        <w:sz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ED"/>
    <w:rsid w:val="00166E7A"/>
    <w:rsid w:val="001A352B"/>
    <w:rsid w:val="002A2DED"/>
    <w:rsid w:val="002C3A7A"/>
    <w:rsid w:val="00684C2F"/>
    <w:rsid w:val="0076783A"/>
    <w:rsid w:val="00905F11"/>
    <w:rsid w:val="00C25D65"/>
    <w:rsid w:val="00C74D59"/>
    <w:rsid w:val="00CD3DA3"/>
    <w:rsid w:val="00E012C5"/>
    <w:rsid w:val="00FA27B9"/>
    <w:rsid w:val="00FC4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E21CE-A23C-47D9-B583-08E3DAA0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E012C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Setsi. reclamación inicial baja no solicitada fijo, movil e internet.doc.docx</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Setsi. reclamación inicial baja no solicitada fijo, movil e internet.doc.docx</dc:title>
  <dc:creator>monica.mendez</dc:creator>
  <cp:lastModifiedBy>Reclamador S.L</cp:lastModifiedBy>
  <cp:revision>3</cp:revision>
  <cp:lastPrinted>2017-02-07T15:47:00Z</cp:lastPrinted>
  <dcterms:created xsi:type="dcterms:W3CDTF">2017-03-22T13:00:00Z</dcterms:created>
  <dcterms:modified xsi:type="dcterms:W3CDTF">2017-03-22T13:04:00Z</dcterms:modified>
</cp:coreProperties>
</file>